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8B" w:rsidRPr="00090CD1" w:rsidRDefault="0068108B" w:rsidP="0068108B">
      <w:pPr>
        <w:jc w:val="right"/>
        <w:rPr>
          <w:color w:val="262626" w:themeColor="text1" w:themeTint="D9"/>
        </w:rPr>
      </w:pPr>
      <w:bookmarkStart w:id="0" w:name="_Toc502151642"/>
      <w:bookmarkStart w:id="1" w:name="_Toc533868359"/>
      <w:r w:rsidRPr="00090CD1">
        <w:rPr>
          <w:color w:val="262626" w:themeColor="text1" w:themeTint="D9"/>
        </w:rPr>
        <w:t xml:space="preserve">Приложение </w:t>
      </w:r>
      <w:r>
        <w:rPr>
          <w:color w:val="262626" w:themeColor="text1" w:themeTint="D9"/>
        </w:rPr>
        <w:t xml:space="preserve">1 </w:t>
      </w:r>
      <w:r w:rsidRPr="00090CD1">
        <w:rPr>
          <w:color w:val="262626" w:themeColor="text1" w:themeTint="D9"/>
        </w:rPr>
        <w:t>к приказу</w:t>
      </w:r>
    </w:p>
    <w:p w:rsidR="0068108B" w:rsidRPr="00090CD1" w:rsidRDefault="0068108B" w:rsidP="0068108B"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от 23.01.2022</w:t>
      </w:r>
      <w:bookmarkStart w:id="2" w:name="_GoBack"/>
      <w:bookmarkEnd w:id="2"/>
      <w:r w:rsidRPr="00090CD1">
        <w:rPr>
          <w:color w:val="262626" w:themeColor="text1" w:themeTint="D9"/>
        </w:rPr>
        <w:t xml:space="preserve">  г. №</w:t>
      </w:r>
      <w:r>
        <w:rPr>
          <w:color w:val="262626" w:themeColor="text1" w:themeTint="D9"/>
        </w:rPr>
        <w:t xml:space="preserve"> 173</w:t>
      </w:r>
    </w:p>
    <w:p w:rsidR="0068108B" w:rsidRDefault="0068108B" w:rsidP="0068108B">
      <w:pPr>
        <w:suppressAutoHyphens w:val="0"/>
        <w:spacing w:line="259" w:lineRule="auto"/>
        <w:jc w:val="center"/>
        <w:rPr>
          <w:b/>
          <w:color w:val="404040" w:themeColor="text1" w:themeTint="BF"/>
          <w:u w:val="single"/>
        </w:rPr>
      </w:pPr>
      <w:proofErr w:type="gramStart"/>
      <w:r w:rsidRPr="00090CD1">
        <w:rPr>
          <w:b/>
          <w:color w:val="404040" w:themeColor="text1" w:themeTint="BF"/>
          <w:u w:val="single"/>
        </w:rPr>
        <w:t>Памятка о правилах проведени</w:t>
      </w:r>
      <w:r>
        <w:rPr>
          <w:b/>
          <w:color w:val="404040" w:themeColor="text1" w:themeTint="BF"/>
          <w:u w:val="single"/>
        </w:rPr>
        <w:t>я итогового собеседования в 2023</w:t>
      </w:r>
      <w:r w:rsidRPr="00090CD1">
        <w:rPr>
          <w:b/>
          <w:color w:val="404040" w:themeColor="text1" w:themeTint="BF"/>
          <w:u w:val="single"/>
        </w:rPr>
        <w:t xml:space="preserve"> году </w:t>
      </w:r>
      <w:r w:rsidRPr="00090CD1">
        <w:rPr>
          <w:b/>
          <w:color w:val="404040" w:themeColor="text1" w:themeTint="BF"/>
          <w:u w:val="single"/>
        </w:rPr>
        <w:br/>
        <w:t>(для ознакомления участников ГИА/ родителей (законных представителей)</w:t>
      </w:r>
      <w:proofErr w:type="gramEnd"/>
    </w:p>
    <w:p w:rsidR="0068108B" w:rsidRPr="00090CD1" w:rsidRDefault="0068108B" w:rsidP="0068108B">
      <w:pPr>
        <w:suppressAutoHyphens w:val="0"/>
        <w:spacing w:line="259" w:lineRule="auto"/>
        <w:jc w:val="center"/>
        <w:rPr>
          <w:b/>
          <w:color w:val="404040" w:themeColor="text1" w:themeTint="BF"/>
          <w:u w:val="single"/>
        </w:rPr>
      </w:pPr>
      <w:r w:rsidRPr="00090CD1">
        <w:rPr>
          <w:b/>
          <w:color w:val="404040" w:themeColor="text1" w:themeTint="BF"/>
          <w:u w:val="single"/>
        </w:rPr>
        <w:t>под подпись</w:t>
      </w:r>
      <w:bookmarkEnd w:id="0"/>
      <w:bookmarkEnd w:id="1"/>
    </w:p>
    <w:p w:rsidR="0068108B" w:rsidRPr="004C2B98" w:rsidRDefault="0068108B" w:rsidP="0068108B">
      <w:pPr>
        <w:jc w:val="both"/>
        <w:rPr>
          <w:color w:val="404040" w:themeColor="text1" w:themeTint="BF"/>
        </w:rPr>
      </w:pPr>
    </w:p>
    <w:p w:rsidR="0068108B" w:rsidRPr="00090CD1" w:rsidRDefault="0068108B" w:rsidP="0068108B">
      <w:pPr>
        <w:jc w:val="center"/>
        <w:rPr>
          <w:b/>
          <w:color w:val="404040" w:themeColor="text1" w:themeTint="BF"/>
          <w:sz w:val="22"/>
        </w:rPr>
      </w:pPr>
      <w:r w:rsidRPr="00090CD1">
        <w:rPr>
          <w:b/>
          <w:color w:val="404040" w:themeColor="text1" w:themeTint="BF"/>
          <w:sz w:val="22"/>
        </w:rPr>
        <w:t>Общая информация о порядке проведения итогового собеседования по русскому языку: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090CD1">
        <w:rPr>
          <w:color w:val="404040" w:themeColor="text1" w:themeTint="BF"/>
          <w:sz w:val="22"/>
        </w:rPr>
        <w:t>для</w:t>
      </w:r>
      <w:proofErr w:type="gramEnd"/>
      <w:r w:rsidRPr="00090CD1">
        <w:rPr>
          <w:color w:val="404040" w:themeColor="text1" w:themeTint="BF"/>
          <w:sz w:val="22"/>
        </w:rPr>
        <w:t>:</w:t>
      </w:r>
    </w:p>
    <w:p w:rsidR="0068108B" w:rsidRPr="00090CD1" w:rsidRDefault="0068108B" w:rsidP="0068108B">
      <w:pPr>
        <w:pStyle w:val="a3"/>
        <w:widowControl w:val="0"/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- лиц, осваивающих образовательные программы основного общего образования в форме семейного образования, экстернов;</w:t>
      </w:r>
    </w:p>
    <w:p w:rsidR="0068108B" w:rsidRPr="00090CD1" w:rsidRDefault="0068108B" w:rsidP="0068108B">
      <w:pPr>
        <w:pStyle w:val="a3"/>
        <w:widowControl w:val="0"/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090CD1">
        <w:rPr>
          <w:color w:val="404040" w:themeColor="text1" w:themeTint="BF"/>
          <w:sz w:val="22"/>
        </w:rPr>
        <w:t>для</w:t>
      </w:r>
      <w:proofErr w:type="gramEnd"/>
      <w:r w:rsidRPr="00090CD1">
        <w:rPr>
          <w:color w:val="404040" w:themeColor="text1" w:themeTint="BF"/>
          <w:sz w:val="22"/>
        </w:rPr>
        <w:t xml:space="preserve"> нуждающихся в длительном лечении.</w:t>
      </w:r>
    </w:p>
    <w:p w:rsidR="0068108B" w:rsidRPr="00090CD1" w:rsidRDefault="0068108B" w:rsidP="0068108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color w:val="404040" w:themeColor="text1" w:themeTint="BF"/>
          <w:sz w:val="22"/>
          <w:lang w:eastAsia="en-US"/>
        </w:rPr>
      </w:pPr>
      <w:r w:rsidRPr="00090CD1">
        <w:rPr>
          <w:color w:val="404040" w:themeColor="text1" w:themeTint="BF"/>
          <w:sz w:val="22"/>
        </w:rPr>
        <w:t xml:space="preserve">Для участия в итоговом собеседовании обучающиеся, экстерны подают заявление и согласие на обработку персональных данных </w:t>
      </w:r>
      <w:r w:rsidRPr="00090CD1">
        <w:rPr>
          <w:rFonts w:eastAsiaTheme="minorHAnsi"/>
          <w:color w:val="404040" w:themeColor="text1" w:themeTint="BF"/>
          <w:sz w:val="22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090CD1">
        <w:rPr>
          <w:color w:val="404040" w:themeColor="text1" w:themeTint="BF"/>
          <w:sz w:val="22"/>
        </w:rPr>
        <w:t xml:space="preserve">– </w:t>
      </w:r>
      <w:r w:rsidRPr="00090CD1">
        <w:rPr>
          <w:rFonts w:eastAsiaTheme="minorHAnsi"/>
          <w:color w:val="404040" w:themeColor="text1" w:themeTint="BF"/>
          <w:sz w:val="22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090CD1">
        <w:rPr>
          <w:color w:val="404040" w:themeColor="text1" w:themeTint="BF"/>
          <w:sz w:val="22"/>
        </w:rPr>
        <w:t xml:space="preserve">не </w:t>
      </w:r>
      <w:proofErr w:type="gramStart"/>
      <w:r w:rsidRPr="00090CD1">
        <w:rPr>
          <w:color w:val="404040" w:themeColor="text1" w:themeTint="BF"/>
          <w:sz w:val="22"/>
        </w:rPr>
        <w:t>позднее</w:t>
      </w:r>
      <w:proofErr w:type="gramEnd"/>
      <w:r w:rsidRPr="00090CD1">
        <w:rPr>
          <w:color w:val="404040" w:themeColor="text1" w:themeTint="BF"/>
          <w:sz w:val="22"/>
        </w:rPr>
        <w:t xml:space="preserve"> чем за две недели до начала проведения итогового собеседования.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Обучающиеся с ОВЗ при подаче заявления на прохождение итогового собеседования предъявляют копию рекомендаций ПМПК, а обучающиеся  дети-инвалиды – оригинал или заверенную в установленном порядке копию справки, подтверждающей инвалидность.  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Итогов</w:t>
      </w:r>
      <w:r>
        <w:rPr>
          <w:color w:val="404040" w:themeColor="text1" w:themeTint="BF"/>
          <w:sz w:val="22"/>
        </w:rPr>
        <w:t>ое собеседование проводится в МБ</w:t>
      </w:r>
      <w:r w:rsidRPr="00090CD1">
        <w:rPr>
          <w:color w:val="404040" w:themeColor="text1" w:themeTint="BF"/>
          <w:sz w:val="22"/>
        </w:rPr>
        <w:t>ОУ Залесовская СОШ №</w:t>
      </w:r>
      <w:r>
        <w:rPr>
          <w:color w:val="404040" w:themeColor="text1" w:themeTint="BF"/>
          <w:sz w:val="22"/>
        </w:rPr>
        <w:t xml:space="preserve"> </w:t>
      </w:r>
      <w:r w:rsidRPr="00090CD1">
        <w:rPr>
          <w:color w:val="404040" w:themeColor="text1" w:themeTint="BF"/>
          <w:sz w:val="22"/>
        </w:rPr>
        <w:t>2.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proofErr w:type="gramStart"/>
      <w:r w:rsidRPr="00090CD1">
        <w:rPr>
          <w:color w:val="404040" w:themeColor="text1" w:themeTint="BF"/>
          <w:sz w:val="22"/>
        </w:rPr>
        <w:t>Итоговое</w:t>
      </w:r>
      <w:proofErr w:type="gramEnd"/>
      <w:r w:rsidRPr="00090CD1">
        <w:rPr>
          <w:color w:val="404040" w:themeColor="text1" w:themeTint="BF"/>
          <w:sz w:val="22"/>
        </w:rPr>
        <w:t xml:space="preserve"> собеседования прово</w:t>
      </w:r>
      <w:r>
        <w:rPr>
          <w:color w:val="404040" w:themeColor="text1" w:themeTint="BF"/>
          <w:sz w:val="22"/>
        </w:rPr>
        <w:t>дится во вторую среду февраля, 08 февраля 2023</w:t>
      </w:r>
      <w:r w:rsidRPr="00090CD1">
        <w:rPr>
          <w:color w:val="404040" w:themeColor="text1" w:themeTint="BF"/>
          <w:sz w:val="22"/>
        </w:rPr>
        <w:t xml:space="preserve"> года.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Итоговое собеседование начинается в 09.00 по местному времени.</w:t>
      </w:r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Итоговое собеседование проводится без отрыва от образовательного процесса. 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3" w:name="_Ref369008938"/>
    </w:p>
    <w:p w:rsidR="0068108B" w:rsidRPr="00090CD1" w:rsidRDefault="0068108B" w:rsidP="0068108B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Обучающиеся/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</w:t>
      </w:r>
      <w:r>
        <w:rPr>
          <w:color w:val="404040" w:themeColor="text1" w:themeTint="BF"/>
          <w:sz w:val="22"/>
        </w:rPr>
        <w:t>15.03.2023</w:t>
      </w:r>
      <w:r w:rsidRPr="00090CD1">
        <w:rPr>
          <w:color w:val="404040" w:themeColor="text1" w:themeTint="BF"/>
          <w:sz w:val="22"/>
        </w:rPr>
        <w:t xml:space="preserve"> г., и </w:t>
      </w:r>
      <w:r>
        <w:rPr>
          <w:color w:val="404040" w:themeColor="text1" w:themeTint="BF"/>
          <w:sz w:val="22"/>
        </w:rPr>
        <w:t>15</w:t>
      </w:r>
      <w:r w:rsidRPr="00090CD1">
        <w:rPr>
          <w:color w:val="404040" w:themeColor="text1" w:themeTint="BF"/>
          <w:sz w:val="22"/>
        </w:rPr>
        <w:t>.05.20</w:t>
      </w:r>
      <w:r>
        <w:rPr>
          <w:color w:val="404040" w:themeColor="text1" w:themeTint="BF"/>
          <w:sz w:val="22"/>
        </w:rPr>
        <w:t>23</w:t>
      </w:r>
      <w:r w:rsidRPr="00090CD1">
        <w:rPr>
          <w:color w:val="404040" w:themeColor="text1" w:themeTint="BF"/>
          <w:sz w:val="22"/>
        </w:rPr>
        <w:t xml:space="preserve"> г.): </w:t>
      </w:r>
      <w:bookmarkEnd w:id="3"/>
    </w:p>
    <w:p w:rsidR="0068108B" w:rsidRPr="00090CD1" w:rsidRDefault="0068108B" w:rsidP="0068108B">
      <w:pPr>
        <w:ind w:firstLine="708"/>
        <w:jc w:val="both"/>
        <w:rPr>
          <w:bCs/>
          <w:color w:val="404040" w:themeColor="text1" w:themeTint="BF"/>
          <w:sz w:val="22"/>
        </w:rPr>
      </w:pPr>
      <w:r w:rsidRPr="00090CD1">
        <w:rPr>
          <w:bCs/>
          <w:color w:val="404040" w:themeColor="text1" w:themeTint="BF"/>
          <w:sz w:val="22"/>
        </w:rPr>
        <w:t>- получившие по итоговому собеседованию неудовлетворительный результат («незачет»);</w:t>
      </w:r>
    </w:p>
    <w:p w:rsidR="0068108B" w:rsidRPr="00090CD1" w:rsidRDefault="0068108B" w:rsidP="0068108B">
      <w:pPr>
        <w:ind w:firstLine="708"/>
        <w:jc w:val="both"/>
        <w:rPr>
          <w:bCs/>
          <w:color w:val="404040" w:themeColor="text1" w:themeTint="BF"/>
          <w:sz w:val="22"/>
        </w:rPr>
      </w:pPr>
      <w:r w:rsidRPr="00090CD1">
        <w:rPr>
          <w:bCs/>
          <w:color w:val="404040" w:themeColor="text1" w:themeTint="BF"/>
          <w:sz w:val="22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8108B" w:rsidRPr="00090CD1" w:rsidRDefault="0068108B" w:rsidP="0068108B">
      <w:pPr>
        <w:ind w:firstLine="708"/>
        <w:jc w:val="both"/>
        <w:rPr>
          <w:bCs/>
          <w:color w:val="404040" w:themeColor="text1" w:themeTint="BF"/>
          <w:sz w:val="22"/>
        </w:rPr>
      </w:pPr>
      <w:proofErr w:type="gramStart"/>
      <w:r w:rsidRPr="00090CD1">
        <w:rPr>
          <w:bCs/>
          <w:color w:val="404040" w:themeColor="text1" w:themeTint="BF"/>
          <w:sz w:val="22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68108B" w:rsidRPr="00090CD1" w:rsidRDefault="0068108B" w:rsidP="0068108B">
      <w:pPr>
        <w:ind w:firstLine="708"/>
        <w:jc w:val="both"/>
        <w:rPr>
          <w:bCs/>
          <w:color w:val="404040" w:themeColor="text1" w:themeTint="BF"/>
          <w:sz w:val="22"/>
        </w:rPr>
      </w:pPr>
      <w:r w:rsidRPr="00090CD1">
        <w:rPr>
          <w:bCs/>
          <w:color w:val="404040" w:themeColor="text1" w:themeTint="BF"/>
          <w:sz w:val="22"/>
        </w:rPr>
        <w:t xml:space="preserve">9. </w:t>
      </w:r>
      <w:r w:rsidRPr="00090CD1">
        <w:rPr>
          <w:color w:val="404040" w:themeColor="text1" w:themeTint="BF"/>
          <w:sz w:val="22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68108B" w:rsidRPr="00090CD1" w:rsidRDefault="0068108B" w:rsidP="0068108B">
      <w:pPr>
        <w:ind w:firstLine="708"/>
        <w:jc w:val="both"/>
        <w:rPr>
          <w:bCs/>
          <w:color w:val="404040" w:themeColor="text1" w:themeTint="BF"/>
          <w:sz w:val="22"/>
        </w:rPr>
      </w:pPr>
      <w:r w:rsidRPr="00090CD1">
        <w:rPr>
          <w:bCs/>
          <w:color w:val="404040" w:themeColor="text1" w:themeTint="BF"/>
          <w:sz w:val="22"/>
        </w:rPr>
        <w:t xml:space="preserve">10. </w:t>
      </w:r>
      <w:r w:rsidRPr="00090CD1">
        <w:rPr>
          <w:color w:val="404040" w:themeColor="text1" w:themeTint="BF"/>
          <w:sz w:val="22"/>
        </w:rPr>
        <w:t>После завершения итогового собеседования участник вправе прослушать 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:rsidR="0068108B" w:rsidRPr="00090CD1" w:rsidRDefault="0068108B" w:rsidP="0068108B">
      <w:pPr>
        <w:pStyle w:val="a3"/>
        <w:ind w:left="0" w:firstLine="720"/>
        <w:jc w:val="both"/>
        <w:rPr>
          <w:color w:val="404040" w:themeColor="text1" w:themeTint="BF"/>
          <w:sz w:val="22"/>
        </w:rPr>
      </w:pPr>
      <w:r w:rsidRPr="00090CD1">
        <w:rPr>
          <w:bCs/>
          <w:color w:val="404040" w:themeColor="text1" w:themeTint="BF"/>
          <w:sz w:val="22"/>
        </w:rPr>
        <w:t xml:space="preserve">11. </w:t>
      </w:r>
      <w:r w:rsidRPr="00090CD1">
        <w:rPr>
          <w:color w:val="404040" w:themeColor="text1" w:themeTint="BF"/>
          <w:sz w:val="22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 </w:t>
      </w:r>
    </w:p>
    <w:p w:rsidR="0068108B" w:rsidRPr="00090CD1" w:rsidRDefault="0068108B" w:rsidP="0068108B">
      <w:pPr>
        <w:pStyle w:val="a3"/>
        <w:ind w:left="0" w:firstLine="720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lastRenderedPageBreak/>
        <w:t xml:space="preserve">12. </w:t>
      </w:r>
      <w:proofErr w:type="gramStart"/>
      <w:r w:rsidRPr="00090CD1">
        <w:rPr>
          <w:color w:val="404040" w:themeColor="text1" w:themeTint="BF"/>
          <w:sz w:val="22"/>
        </w:rPr>
        <w:t>В целях предотвращения конфликта интересов и обеспечения объективного</w:t>
      </w:r>
      <w:r w:rsidRPr="00090CD1">
        <w:rPr>
          <w:color w:val="404040" w:themeColor="text1" w:themeTint="BF"/>
          <w:szCs w:val="26"/>
        </w:rPr>
        <w:t xml:space="preserve"> </w:t>
      </w:r>
      <w:r w:rsidRPr="00090CD1">
        <w:rPr>
          <w:color w:val="404040" w:themeColor="text1" w:themeTint="BF"/>
          <w:sz w:val="22"/>
        </w:rPr>
        <w:t>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68108B" w:rsidRPr="00090CD1" w:rsidRDefault="0068108B" w:rsidP="0068108B">
      <w:pPr>
        <w:widowControl w:val="0"/>
        <w:ind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13. Итоговое собеседование как допуск к ГИА действует бессрочно.</w:t>
      </w:r>
    </w:p>
    <w:p w:rsidR="0068108B" w:rsidRPr="00090CD1" w:rsidRDefault="0068108B" w:rsidP="0068108B">
      <w:pPr>
        <w:widowControl w:val="0"/>
        <w:ind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14.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</w:t>
      </w:r>
      <w:proofErr w:type="gramStart"/>
      <w:r w:rsidRPr="00090CD1">
        <w:rPr>
          <w:color w:val="404040" w:themeColor="text1" w:themeTint="BF"/>
          <w:sz w:val="22"/>
        </w:rPr>
        <w:t>с даты проведения</w:t>
      </w:r>
      <w:proofErr w:type="gramEnd"/>
      <w:r w:rsidRPr="00090CD1">
        <w:rPr>
          <w:color w:val="404040" w:themeColor="text1" w:themeTint="BF"/>
          <w:sz w:val="22"/>
        </w:rPr>
        <w:t xml:space="preserve"> итогового собеседования.</w:t>
      </w:r>
    </w:p>
    <w:p w:rsidR="0068108B" w:rsidRPr="00090CD1" w:rsidRDefault="0068108B" w:rsidP="0068108B">
      <w:pPr>
        <w:widowControl w:val="0"/>
        <w:ind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15. Обязанности участника ИС:</w:t>
      </w:r>
    </w:p>
    <w:p w:rsidR="0068108B" w:rsidRPr="00090CD1" w:rsidRDefault="0068108B" w:rsidP="0068108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В день проведения ИС участник должен прибыть в пункт проведения ИС не менее чем за 15 минут до его начала. </w:t>
      </w:r>
    </w:p>
    <w:p w:rsidR="0068108B" w:rsidRPr="00090CD1" w:rsidRDefault="0068108B" w:rsidP="0068108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Допуск участников ИС в пункт проведения ИС осуществляется при наличии у них документов, удостоверяющих их личность. </w:t>
      </w:r>
    </w:p>
    <w:p w:rsidR="0068108B" w:rsidRPr="00090CD1" w:rsidRDefault="0068108B" w:rsidP="0068108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404040" w:themeColor="text1" w:themeTint="BF"/>
          <w:sz w:val="22"/>
        </w:rPr>
      </w:pPr>
      <w:proofErr w:type="gramStart"/>
      <w:r w:rsidRPr="00090CD1">
        <w:rPr>
          <w:color w:val="404040" w:themeColor="text1" w:themeTint="BF"/>
          <w:sz w:val="22"/>
        </w:rPr>
        <w:t>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</w:t>
      </w:r>
      <w:proofErr w:type="gramEnd"/>
      <w:r w:rsidRPr="00090CD1">
        <w:rPr>
          <w:color w:val="404040" w:themeColor="text1" w:themeTint="BF"/>
          <w:sz w:val="22"/>
        </w:rPr>
        <w:t xml:space="preserve"> </w:t>
      </w:r>
      <w:proofErr w:type="gramStart"/>
      <w:r w:rsidRPr="00090CD1">
        <w:rPr>
          <w:color w:val="404040" w:themeColor="text1" w:themeTint="BF"/>
          <w:sz w:val="22"/>
        </w:rPr>
        <w:t xml:space="preserve">том числе КИМ, на бумажном или электронном носителях, фотографировать экзаменационные материалы. </w:t>
      </w:r>
      <w:proofErr w:type="gramEnd"/>
    </w:p>
    <w:p w:rsidR="0068108B" w:rsidRPr="00090CD1" w:rsidRDefault="0068108B" w:rsidP="0068108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68108B" w:rsidRPr="00090CD1" w:rsidRDefault="0068108B" w:rsidP="0068108B">
      <w:pPr>
        <w:widowControl w:val="0"/>
        <w:ind w:firstLine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widowControl w:val="0"/>
        <w:ind w:firstLine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widowControl w:val="0"/>
        <w:ind w:firstLine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ind w:firstLine="851"/>
        <w:jc w:val="both"/>
        <w:rPr>
          <w:i/>
          <w:color w:val="404040" w:themeColor="text1" w:themeTint="BF"/>
          <w:sz w:val="22"/>
        </w:rPr>
      </w:pPr>
      <w:r w:rsidRPr="00090CD1">
        <w:rPr>
          <w:i/>
          <w:color w:val="404040" w:themeColor="text1" w:themeTint="BF"/>
          <w:sz w:val="22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ИС:</w:t>
      </w:r>
    </w:p>
    <w:p w:rsidR="0068108B" w:rsidRPr="00090CD1" w:rsidRDefault="0068108B" w:rsidP="0068108B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color w:val="404040" w:themeColor="text1" w:themeTint="BF"/>
          <w:sz w:val="22"/>
        </w:rPr>
      </w:pPr>
      <w:r w:rsidRPr="00090CD1">
        <w:rPr>
          <w:i/>
          <w:color w:val="404040" w:themeColor="text1" w:themeTint="BF"/>
          <w:sz w:val="22"/>
        </w:rPr>
        <w:t>1.</w:t>
      </w:r>
      <w:r w:rsidRPr="00090CD1">
        <w:rPr>
          <w:i/>
          <w:color w:val="404040" w:themeColor="text1" w:themeTint="BF"/>
          <w:sz w:val="22"/>
        </w:rPr>
        <w:tab/>
        <w:t>Федеральным законом от 29.12.2012 № 273-ФЗ «Об образовании в Российской Федерации».</w:t>
      </w:r>
    </w:p>
    <w:p w:rsidR="0068108B" w:rsidRPr="00090CD1" w:rsidRDefault="0068108B" w:rsidP="0068108B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color w:val="404040" w:themeColor="text1" w:themeTint="BF"/>
          <w:sz w:val="22"/>
        </w:rPr>
      </w:pPr>
      <w:r w:rsidRPr="00090CD1">
        <w:rPr>
          <w:i/>
          <w:color w:val="404040" w:themeColor="text1" w:themeTint="BF"/>
          <w:sz w:val="22"/>
        </w:rPr>
        <w:t>2.</w:t>
      </w:r>
      <w:r w:rsidRPr="00090CD1">
        <w:rPr>
          <w:i/>
          <w:color w:val="404040" w:themeColor="text1" w:themeTint="BF"/>
          <w:sz w:val="22"/>
        </w:rPr>
        <w:tab/>
        <w:t>Рекомендациями по организации и проведению итогового собеседования по русскому языку, изложенн</w:t>
      </w:r>
      <w:r>
        <w:rPr>
          <w:i/>
          <w:color w:val="404040" w:themeColor="text1" w:themeTint="BF"/>
          <w:sz w:val="22"/>
        </w:rPr>
        <w:t xml:space="preserve">ыми в письме </w:t>
      </w:r>
      <w:proofErr w:type="spellStart"/>
      <w:r>
        <w:rPr>
          <w:i/>
          <w:color w:val="404040" w:themeColor="text1" w:themeTint="BF"/>
          <w:sz w:val="22"/>
        </w:rPr>
        <w:t>Рособрнадзора</w:t>
      </w:r>
      <w:proofErr w:type="spellEnd"/>
      <w:r>
        <w:rPr>
          <w:i/>
          <w:color w:val="404040" w:themeColor="text1" w:themeTint="BF"/>
          <w:sz w:val="22"/>
        </w:rPr>
        <w:t xml:space="preserve"> от 22.11.2022 № 04-435</w:t>
      </w:r>
      <w:r w:rsidRPr="00090CD1">
        <w:rPr>
          <w:i/>
          <w:color w:val="404040" w:themeColor="text1" w:themeTint="BF"/>
          <w:sz w:val="22"/>
        </w:rPr>
        <w:t>.</w:t>
      </w:r>
    </w:p>
    <w:p w:rsidR="0068108B" w:rsidRPr="00090CD1" w:rsidRDefault="0068108B" w:rsidP="0068108B">
      <w:pPr>
        <w:autoSpaceDE w:val="0"/>
        <w:autoSpaceDN w:val="0"/>
        <w:adjustRightInd w:val="0"/>
        <w:ind w:left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ind w:left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ind w:left="709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С правилами проведения ИС </w:t>
      </w:r>
      <w:proofErr w:type="gramStart"/>
      <w:r w:rsidRPr="00090CD1">
        <w:rPr>
          <w:color w:val="404040" w:themeColor="text1" w:themeTint="BF"/>
          <w:sz w:val="22"/>
        </w:rPr>
        <w:t>ознакомлен</w:t>
      </w:r>
      <w:proofErr w:type="gramEnd"/>
      <w:r w:rsidRPr="00090CD1">
        <w:rPr>
          <w:color w:val="404040" w:themeColor="text1" w:themeTint="BF"/>
          <w:sz w:val="22"/>
        </w:rPr>
        <w:t xml:space="preserve"> (а):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Участник ИС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 xml:space="preserve"> ___________________(_____________________)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«___»_______20__г.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Родитель/законный представитель несовершеннолетнего участника ИС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___________________(_____________________)</w:t>
      </w:r>
    </w:p>
    <w:p w:rsidR="0068108B" w:rsidRPr="00090CD1" w:rsidRDefault="0068108B" w:rsidP="0068108B">
      <w:pPr>
        <w:autoSpaceDE w:val="0"/>
        <w:autoSpaceDN w:val="0"/>
        <w:adjustRightInd w:val="0"/>
        <w:contextualSpacing/>
        <w:jc w:val="both"/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jc w:val="both"/>
        <w:rPr>
          <w:color w:val="404040" w:themeColor="text1" w:themeTint="BF"/>
          <w:sz w:val="22"/>
        </w:rPr>
      </w:pPr>
      <w:r w:rsidRPr="00090CD1">
        <w:rPr>
          <w:color w:val="404040" w:themeColor="text1" w:themeTint="BF"/>
          <w:sz w:val="22"/>
        </w:rPr>
        <w:t>«___»_______20__г.</w:t>
      </w:r>
    </w:p>
    <w:p w:rsidR="0068108B" w:rsidRPr="00090CD1" w:rsidRDefault="0068108B" w:rsidP="0068108B">
      <w:pPr>
        <w:rPr>
          <w:color w:val="404040" w:themeColor="text1" w:themeTint="BF"/>
          <w:sz w:val="22"/>
        </w:rPr>
      </w:pPr>
    </w:p>
    <w:p w:rsidR="0068108B" w:rsidRPr="00090CD1" w:rsidRDefault="0068108B" w:rsidP="0068108B">
      <w:pPr>
        <w:rPr>
          <w:color w:val="404040" w:themeColor="text1" w:themeTint="BF"/>
          <w:sz w:val="22"/>
        </w:rPr>
      </w:pPr>
    </w:p>
    <w:p w:rsidR="002C602D" w:rsidRDefault="002C602D"/>
    <w:sectPr w:rsidR="002C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0F380C"/>
    <w:multiLevelType w:val="hybridMultilevel"/>
    <w:tmpl w:val="DA7AF546"/>
    <w:lvl w:ilvl="0" w:tplc="50C62A6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8B"/>
    <w:rsid w:val="002C602D"/>
    <w:rsid w:val="006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108B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108B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2023-01-09T03:58:00Z</dcterms:created>
  <dcterms:modified xsi:type="dcterms:W3CDTF">2023-01-09T03:59:00Z</dcterms:modified>
</cp:coreProperties>
</file>